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16" w:rsidRPr="00E76FFB" w:rsidRDefault="000D0C2D" w:rsidP="000328C8">
      <w:pPr>
        <w:ind w:firstLine="284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31.10.2019г. №127-541</w:t>
      </w:r>
      <w:r w:rsidR="009D7116"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9D7116"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D7116" w:rsidRPr="00E76FFB" w:rsidRDefault="009D7116" w:rsidP="000328C8">
      <w:pPr>
        <w:ind w:firstLine="284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D7116" w:rsidRPr="00E76FFB" w:rsidRDefault="009D7116" w:rsidP="000328C8">
      <w:pPr>
        <w:suppressAutoHyphens/>
        <w:ind w:firstLine="284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D7116" w:rsidRPr="00E76FFB" w:rsidRDefault="001C168B" w:rsidP="000328C8">
      <w:pPr>
        <w:suppressAutoHyphens/>
        <w:ind w:firstLine="284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="009D7116"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9D7116" w:rsidRPr="00E76FFB" w:rsidRDefault="009D7116" w:rsidP="000328C8">
      <w:pPr>
        <w:suppressAutoHyphens/>
        <w:ind w:firstLine="284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D7116" w:rsidRPr="00E76FFB" w:rsidRDefault="009D7116" w:rsidP="000328C8">
      <w:pPr>
        <w:suppressAutoHyphens/>
        <w:ind w:firstLine="284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D7116" w:rsidRPr="00E76FFB" w:rsidRDefault="009D7116" w:rsidP="000328C8">
      <w:pPr>
        <w:suppressAutoHyphens/>
        <w:ind w:firstLine="284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9D7116" w:rsidRPr="00E76FFB" w:rsidRDefault="001E2012" w:rsidP="000328C8">
      <w:pPr>
        <w:suppressAutoHyphens/>
        <w:ind w:firstLine="284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0D0C2D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D7116" w:rsidRPr="00B359C2" w:rsidRDefault="009D7116" w:rsidP="000328C8">
      <w:pPr>
        <w:spacing w:before="100" w:beforeAutospacing="1"/>
        <w:ind w:right="-1" w:firstLine="284"/>
        <w:jc w:val="center"/>
        <w:rPr>
          <w:rFonts w:ascii="Arial" w:hAnsi="Arial" w:cs="Arial"/>
          <w:b/>
          <w:sz w:val="32"/>
          <w:szCs w:val="32"/>
        </w:rPr>
      </w:pPr>
      <w:r w:rsidRPr="00B359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 УСТАНОВЛЕНИИ И ВВЕДЕНИИ В ДЕЙСТВИЕ НАЛОГА НА ИМУЩЕСТВО ФИЗИЧЕСКИХ ЛИЦ НА ТЕРРИТОРИИ УРИКОВСКОГО МУНИЦИПАЛЬНОГО ОБРАЗОВАНИЯ</w:t>
      </w:r>
    </w:p>
    <w:p w:rsidR="009D7116" w:rsidRPr="00331A83" w:rsidRDefault="009D7116" w:rsidP="008C78A5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</w:rPr>
      </w:pPr>
      <w:proofErr w:type="gramStart"/>
      <w:r w:rsidRPr="00331A83">
        <w:rPr>
          <w:rFonts w:ascii="Arial" w:hAnsi="Arial" w:cs="Arial"/>
        </w:rPr>
        <w:t>Руководствуясь п. 1 ст. 4, ст. 5,</w:t>
      </w:r>
      <w:r w:rsidR="000328C8">
        <w:rPr>
          <w:rFonts w:ascii="Arial" w:hAnsi="Arial" w:cs="Arial"/>
        </w:rPr>
        <w:t xml:space="preserve"> </w:t>
      </w:r>
      <w:r w:rsidR="00F4360C">
        <w:rPr>
          <w:rFonts w:ascii="Arial" w:hAnsi="Arial" w:cs="Arial"/>
        </w:rPr>
        <w:t>п. 4</w:t>
      </w:r>
      <w:r w:rsidRPr="00331A83">
        <w:rPr>
          <w:rFonts w:ascii="Arial" w:hAnsi="Arial" w:cs="Arial"/>
        </w:rPr>
        <w:t xml:space="preserve"> ст. 12, </w:t>
      </w:r>
      <w:proofErr w:type="spellStart"/>
      <w:r w:rsidRPr="00331A83">
        <w:rPr>
          <w:rFonts w:ascii="Arial" w:hAnsi="Arial" w:cs="Arial"/>
        </w:rPr>
        <w:t>ст.ст</w:t>
      </w:r>
      <w:proofErr w:type="spellEnd"/>
      <w:r w:rsidRPr="00331A83">
        <w:rPr>
          <w:rFonts w:ascii="Arial" w:hAnsi="Arial" w:cs="Arial"/>
        </w:rPr>
        <w:t xml:space="preserve">. 15, 17, главой 31 Налогового кодекса Российской Федерации, </w:t>
      </w:r>
      <w:r w:rsidR="008546FA">
        <w:rPr>
          <w:rFonts w:ascii="Arial" w:hAnsi="Arial" w:cs="Arial"/>
        </w:rPr>
        <w:t xml:space="preserve">п. 2 ч. 1 ст. 14 </w:t>
      </w:r>
      <w:r w:rsidRPr="00331A83">
        <w:rPr>
          <w:rFonts w:ascii="Arial" w:hAnsi="Arial" w:cs="Arial"/>
        </w:rPr>
        <w:t>Федерал</w:t>
      </w:r>
      <w:r w:rsidR="008546FA">
        <w:rPr>
          <w:rFonts w:ascii="Arial" w:hAnsi="Arial" w:cs="Arial"/>
        </w:rPr>
        <w:t>ьного закона</w:t>
      </w:r>
      <w:r w:rsidRPr="00331A83">
        <w:rPr>
          <w:rFonts w:ascii="Arial" w:hAnsi="Arial" w:cs="Arial"/>
        </w:rPr>
        <w:t xml:space="preserve"> от 6 октября 2003г. №131-ФЗ «Об общих принципах организации местного самоуправления в Российской Федерации», </w:t>
      </w:r>
      <w:proofErr w:type="spellStart"/>
      <w:r w:rsidR="000328C8">
        <w:rPr>
          <w:rFonts w:ascii="Arial" w:hAnsi="Arial" w:cs="Arial"/>
        </w:rPr>
        <w:t>ст.ст</w:t>
      </w:r>
      <w:proofErr w:type="spellEnd"/>
      <w:r w:rsidR="000328C8">
        <w:rPr>
          <w:rFonts w:ascii="Arial" w:hAnsi="Arial" w:cs="Arial"/>
        </w:rPr>
        <w:t>. 6, 24 Устава</w:t>
      </w:r>
      <w:r w:rsidRPr="00331A83">
        <w:rPr>
          <w:rFonts w:ascii="Arial" w:hAnsi="Arial" w:cs="Arial"/>
        </w:rPr>
        <w:t xml:space="preserve"> Уриковского муниципального образования, Дума Уриковского муниципального образования</w:t>
      </w:r>
      <w:proofErr w:type="gramEnd"/>
    </w:p>
    <w:p w:rsidR="009D7116" w:rsidRPr="00384B38" w:rsidRDefault="009D7116" w:rsidP="000328C8">
      <w:pPr>
        <w:spacing w:before="100" w:beforeAutospacing="1" w:after="100" w:afterAutospacing="1" w:line="276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384B38">
        <w:rPr>
          <w:rFonts w:ascii="Arial" w:hAnsi="Arial" w:cs="Arial"/>
          <w:b/>
          <w:sz w:val="30"/>
          <w:szCs w:val="30"/>
        </w:rPr>
        <w:t>РЕШИЛА:</w:t>
      </w:r>
    </w:p>
    <w:p w:rsidR="009D7116" w:rsidRPr="00331A83" w:rsidRDefault="003767ED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>Установить и ввести в действие с 1 января 2020 года на территории Уриковского муниципального образования налог на имущество физических лиц.</w:t>
      </w:r>
    </w:p>
    <w:p w:rsidR="003767ED" w:rsidRPr="00331A83" w:rsidRDefault="003767ED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>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налогообложения.</w:t>
      </w:r>
    </w:p>
    <w:p w:rsidR="003767ED" w:rsidRPr="00331A83" w:rsidRDefault="003767ED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>Установить ставки налога на имущество физических лиц, исходя из кадастровой стоимости объекта налогообложения: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768"/>
        <w:gridCol w:w="3664"/>
        <w:gridCol w:w="3786"/>
      </w:tblGrid>
      <w:tr w:rsidR="003767ED" w:rsidRPr="000328C8" w:rsidTr="003767ED">
        <w:tc>
          <w:tcPr>
            <w:tcW w:w="769" w:type="dxa"/>
          </w:tcPr>
          <w:p w:rsidR="003767ED" w:rsidRPr="000328C8" w:rsidRDefault="003767ED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0328C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328C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3767ED" w:rsidRPr="000328C8" w:rsidRDefault="00C83615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Объект налого</w:t>
            </w:r>
            <w:r w:rsidR="003767ED" w:rsidRPr="000328C8">
              <w:rPr>
                <w:rFonts w:ascii="Courier New" w:hAnsi="Courier New" w:cs="Courier New"/>
                <w:sz w:val="20"/>
                <w:szCs w:val="20"/>
              </w:rPr>
              <w:t>обложения</w:t>
            </w:r>
          </w:p>
        </w:tc>
        <w:tc>
          <w:tcPr>
            <w:tcW w:w="3821" w:type="dxa"/>
          </w:tcPr>
          <w:p w:rsidR="003767ED" w:rsidRPr="000328C8" w:rsidRDefault="00C83615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Налоговая ставка в процентах</w:t>
            </w:r>
          </w:p>
        </w:tc>
      </w:tr>
      <w:tr w:rsidR="00C83615" w:rsidRPr="000328C8" w:rsidTr="003767ED">
        <w:tc>
          <w:tcPr>
            <w:tcW w:w="769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3821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3615" w:rsidRPr="000328C8" w:rsidTr="003767ED">
        <w:tc>
          <w:tcPr>
            <w:tcW w:w="769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Жилой дом (часть жилого дома)</w:t>
            </w:r>
          </w:p>
        </w:tc>
        <w:tc>
          <w:tcPr>
            <w:tcW w:w="3821" w:type="dxa"/>
          </w:tcPr>
          <w:p w:rsidR="00C83615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C83615" w:rsidRPr="000328C8" w:rsidTr="003767ED">
        <w:tc>
          <w:tcPr>
            <w:tcW w:w="769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C83615" w:rsidRPr="000328C8" w:rsidRDefault="00C83615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Квартира (часть квартиры)</w:t>
            </w:r>
          </w:p>
        </w:tc>
        <w:tc>
          <w:tcPr>
            <w:tcW w:w="3821" w:type="dxa"/>
          </w:tcPr>
          <w:p w:rsidR="00C83615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0A6B59" w:rsidRPr="000328C8" w:rsidTr="003767ED">
        <w:tc>
          <w:tcPr>
            <w:tcW w:w="769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 xml:space="preserve">Комната </w:t>
            </w:r>
          </w:p>
        </w:tc>
        <w:tc>
          <w:tcPr>
            <w:tcW w:w="3821" w:type="dxa"/>
          </w:tcPr>
          <w:p w:rsidR="000A6B59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0A6B59" w:rsidRPr="000328C8" w:rsidTr="003767ED">
        <w:tc>
          <w:tcPr>
            <w:tcW w:w="769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 xml:space="preserve">Объект незавершенного строительства в случаях, </w:t>
            </w:r>
            <w:r w:rsidRPr="000328C8">
              <w:rPr>
                <w:rFonts w:ascii="Courier New" w:hAnsi="Courier New" w:cs="Courier New"/>
                <w:sz w:val="20"/>
                <w:szCs w:val="20"/>
              </w:rPr>
              <w:lastRenderedPageBreak/>
              <w:t>если проектируемым назначением такого объекта является жилой дом</w:t>
            </w:r>
          </w:p>
        </w:tc>
        <w:tc>
          <w:tcPr>
            <w:tcW w:w="3821" w:type="dxa"/>
          </w:tcPr>
          <w:p w:rsidR="000A6B59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lastRenderedPageBreak/>
              <w:t>0,3</w:t>
            </w:r>
          </w:p>
        </w:tc>
      </w:tr>
      <w:tr w:rsidR="000A6B59" w:rsidRPr="000328C8" w:rsidTr="003767ED">
        <w:tc>
          <w:tcPr>
            <w:tcW w:w="769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86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821" w:type="dxa"/>
          </w:tcPr>
          <w:p w:rsidR="000A6B59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0A6B59" w:rsidRPr="000328C8" w:rsidTr="003767ED">
        <w:tc>
          <w:tcPr>
            <w:tcW w:w="769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3686" w:type="dxa"/>
          </w:tcPr>
          <w:p w:rsidR="000A6B59" w:rsidRPr="000328C8" w:rsidRDefault="000A6B59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 xml:space="preserve"> Гараж </w:t>
            </w:r>
            <w:proofErr w:type="spellStart"/>
            <w:r w:rsidRPr="000328C8">
              <w:rPr>
                <w:rFonts w:ascii="Courier New" w:hAnsi="Courier New" w:cs="Courier New"/>
                <w:sz w:val="20"/>
                <w:szCs w:val="20"/>
              </w:rPr>
              <w:t>машино</w:t>
            </w:r>
            <w:proofErr w:type="spellEnd"/>
            <w:r w:rsidRPr="000328C8">
              <w:rPr>
                <w:rFonts w:ascii="Courier New" w:hAnsi="Courier New" w:cs="Courier New"/>
                <w:sz w:val="20"/>
                <w:szCs w:val="20"/>
              </w:rPr>
              <w:t>-место, в том числе расположенных в объектах налогооб</w:t>
            </w:r>
            <w:r w:rsidR="00CA0A73" w:rsidRPr="000328C8">
              <w:rPr>
                <w:rFonts w:ascii="Courier New" w:hAnsi="Courier New" w:cs="Courier New"/>
                <w:sz w:val="20"/>
                <w:szCs w:val="20"/>
              </w:rPr>
              <w:t>ложения, указанных  в подпункте 2 пункта 2 статьи 406 Налогового кодекса РФ</w:t>
            </w:r>
          </w:p>
        </w:tc>
        <w:tc>
          <w:tcPr>
            <w:tcW w:w="3821" w:type="dxa"/>
          </w:tcPr>
          <w:p w:rsidR="000A6B59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CA0A73" w:rsidRPr="000328C8" w:rsidTr="003767ED">
        <w:tc>
          <w:tcPr>
            <w:tcW w:w="769" w:type="dxa"/>
          </w:tcPr>
          <w:p w:rsidR="00CA0A73" w:rsidRPr="000328C8" w:rsidRDefault="00CA0A73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3686" w:type="dxa"/>
          </w:tcPr>
          <w:p w:rsidR="00CA0A73" w:rsidRPr="000328C8" w:rsidRDefault="00CA0A73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 xml:space="preserve">Хозяйственное строение </w:t>
            </w:r>
            <w:r w:rsidR="008B7B04" w:rsidRPr="000328C8">
              <w:rPr>
                <w:rFonts w:ascii="Courier New" w:hAnsi="Courier New" w:cs="Courier New"/>
                <w:sz w:val="20"/>
                <w:szCs w:val="20"/>
              </w:rPr>
              <w:t>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821" w:type="dxa"/>
          </w:tcPr>
          <w:p w:rsidR="00CA0A73" w:rsidRPr="000328C8" w:rsidRDefault="000328C8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8B7B04" w:rsidRPr="000328C8" w:rsidTr="003767ED">
        <w:tc>
          <w:tcPr>
            <w:tcW w:w="769" w:type="dxa"/>
          </w:tcPr>
          <w:p w:rsidR="008B7B04" w:rsidRPr="000328C8" w:rsidRDefault="00363ED3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8B7B04" w:rsidRPr="000328C8" w:rsidRDefault="00363ED3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Объект налогообложения</w:t>
            </w:r>
            <w:r w:rsidR="00C92441" w:rsidRPr="000328C8">
              <w:rPr>
                <w:rFonts w:ascii="Courier New" w:hAnsi="Courier New" w:cs="Courier New"/>
                <w:sz w:val="20"/>
                <w:szCs w:val="20"/>
              </w:rPr>
              <w:t>, кадастровая стоимость которого превышает 300 миллионов рублей, а также объекты налогообложения, включенные в перечень, определяемый в соответствии с пунктом 7 статьи 378.2 Налогового кодекса РФ, объекты налогообложения, предусмотренные абзацем 2 пункта 10 статьи 378.2 Налогового кодекса РФ</w:t>
            </w:r>
          </w:p>
        </w:tc>
        <w:tc>
          <w:tcPr>
            <w:tcW w:w="3821" w:type="dxa"/>
          </w:tcPr>
          <w:p w:rsidR="008B7B04" w:rsidRPr="000328C8" w:rsidRDefault="00C92441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C92441" w:rsidRPr="000328C8" w:rsidTr="003767ED">
        <w:tc>
          <w:tcPr>
            <w:tcW w:w="769" w:type="dxa"/>
          </w:tcPr>
          <w:p w:rsidR="00C92441" w:rsidRPr="000328C8" w:rsidRDefault="00C92441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C92441" w:rsidRPr="000328C8" w:rsidRDefault="00C92441" w:rsidP="000328C8">
            <w:pPr>
              <w:pStyle w:val="a3"/>
              <w:spacing w:line="276" w:lineRule="auto"/>
              <w:ind w:left="0"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Прочие объекты налогообложения</w:t>
            </w:r>
          </w:p>
        </w:tc>
        <w:tc>
          <w:tcPr>
            <w:tcW w:w="3821" w:type="dxa"/>
          </w:tcPr>
          <w:p w:rsidR="00C92441" w:rsidRPr="000328C8" w:rsidRDefault="00C92441" w:rsidP="000328C8">
            <w:pPr>
              <w:pStyle w:val="a3"/>
              <w:spacing w:line="276" w:lineRule="auto"/>
              <w:ind w:left="0" w:firstLine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8C8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</w:tbl>
    <w:p w:rsidR="003767ED" w:rsidRDefault="003767ED" w:rsidP="000328C8">
      <w:pPr>
        <w:pStyle w:val="a3"/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</w:p>
    <w:p w:rsidR="00C92441" w:rsidRPr="00331A83" w:rsidRDefault="00331A83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>В соответствии со статьей 16 Налогового К</w:t>
      </w:r>
      <w:r w:rsidR="000328C8">
        <w:rPr>
          <w:rFonts w:ascii="Arial" w:hAnsi="Arial" w:cs="Arial"/>
        </w:rPr>
        <w:t>одекса РФ довести настоящее р</w:t>
      </w:r>
      <w:r w:rsidR="00C92441" w:rsidRPr="00331A83">
        <w:rPr>
          <w:rFonts w:ascii="Arial" w:hAnsi="Arial" w:cs="Arial"/>
        </w:rPr>
        <w:t>ешение до сведения УФНС России по Иркутской области и Министерства финансов Иркутской области в электронной форме.</w:t>
      </w:r>
    </w:p>
    <w:p w:rsidR="00C92441" w:rsidRPr="00331A83" w:rsidRDefault="00C92441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 xml:space="preserve">Признать утратившим силу Решение Думы Уриковского муниципального </w:t>
      </w:r>
      <w:r w:rsidR="000328C8">
        <w:rPr>
          <w:rFonts w:ascii="Arial" w:hAnsi="Arial" w:cs="Arial"/>
        </w:rPr>
        <w:t>образования от 15.11.2018г. №</w:t>
      </w:r>
      <w:r w:rsidR="00154EF6">
        <w:rPr>
          <w:rFonts w:ascii="Arial" w:hAnsi="Arial" w:cs="Arial"/>
        </w:rPr>
        <w:t>116</w:t>
      </w:r>
      <w:r w:rsidRPr="00331A83">
        <w:rPr>
          <w:rFonts w:ascii="Arial" w:hAnsi="Arial" w:cs="Arial"/>
        </w:rPr>
        <w:t>-504/</w:t>
      </w:r>
      <w:proofErr w:type="spellStart"/>
      <w:r w:rsidRPr="00331A83">
        <w:rPr>
          <w:rFonts w:ascii="Arial" w:hAnsi="Arial" w:cs="Arial"/>
        </w:rPr>
        <w:t>дсп</w:t>
      </w:r>
      <w:proofErr w:type="spellEnd"/>
      <w:r w:rsidRPr="00331A83">
        <w:rPr>
          <w:rFonts w:ascii="Arial" w:hAnsi="Arial" w:cs="Arial"/>
        </w:rPr>
        <w:t xml:space="preserve"> «Об установлении и введении в действие налога на имущество физических лиц на территории Уриковского муниципального образования».</w:t>
      </w:r>
    </w:p>
    <w:p w:rsidR="00C92441" w:rsidRPr="00331A83" w:rsidRDefault="00C92441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>В отношении налоговых периодов по налогу на имущество физических лиц, истекших до 1 января 20</w:t>
      </w:r>
      <w:r w:rsidR="000328C8">
        <w:rPr>
          <w:rFonts w:ascii="Arial" w:hAnsi="Arial" w:cs="Arial"/>
        </w:rPr>
        <w:t>20 года, применяются положения р</w:t>
      </w:r>
      <w:r w:rsidRPr="00331A83">
        <w:rPr>
          <w:rFonts w:ascii="Arial" w:hAnsi="Arial" w:cs="Arial"/>
        </w:rPr>
        <w:t>ешения Думы</w:t>
      </w:r>
      <w:r w:rsidRPr="00331A83">
        <w:t xml:space="preserve"> </w:t>
      </w:r>
      <w:r w:rsidRPr="00331A83">
        <w:rPr>
          <w:rFonts w:ascii="Arial" w:hAnsi="Arial" w:cs="Arial"/>
        </w:rPr>
        <w:t>Уриковского муниципал</w:t>
      </w:r>
      <w:r w:rsidR="00BB64FB">
        <w:rPr>
          <w:rFonts w:ascii="Arial" w:hAnsi="Arial" w:cs="Arial"/>
        </w:rPr>
        <w:t>ьного образования от 15.11.2018г. №</w:t>
      </w:r>
      <w:r w:rsidR="00154EF6">
        <w:rPr>
          <w:rFonts w:ascii="Arial" w:hAnsi="Arial" w:cs="Arial"/>
        </w:rPr>
        <w:t>116</w:t>
      </w:r>
      <w:bookmarkStart w:id="0" w:name="_GoBack"/>
      <w:bookmarkEnd w:id="0"/>
      <w:r w:rsidRPr="00331A83">
        <w:rPr>
          <w:rFonts w:ascii="Arial" w:hAnsi="Arial" w:cs="Arial"/>
        </w:rPr>
        <w:t>-504/</w:t>
      </w:r>
      <w:proofErr w:type="spellStart"/>
      <w:r w:rsidRPr="00331A83">
        <w:rPr>
          <w:rFonts w:ascii="Arial" w:hAnsi="Arial" w:cs="Arial"/>
        </w:rPr>
        <w:t>дсп</w:t>
      </w:r>
      <w:proofErr w:type="spellEnd"/>
      <w:r w:rsidRPr="00331A83">
        <w:rPr>
          <w:rFonts w:ascii="Arial" w:hAnsi="Arial" w:cs="Arial"/>
        </w:rPr>
        <w:t xml:space="preserve"> «Об установлении и введении в действие налога на имущество физических лиц на территории Уриковского муниципального образования».</w:t>
      </w:r>
    </w:p>
    <w:p w:rsidR="00C92441" w:rsidRPr="00331A83" w:rsidRDefault="00C92441" w:rsidP="000328C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lastRenderedPageBreak/>
        <w:t>Настоящее решение вступает в силу с 1 января 2020 года, но не ранее чем по истечении месяца с момента официального опубликования.</w:t>
      </w:r>
    </w:p>
    <w:p w:rsidR="008C78A5" w:rsidRDefault="00C92441" w:rsidP="008C78A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331A83">
        <w:rPr>
          <w:rFonts w:ascii="Arial" w:hAnsi="Arial" w:cs="Arial"/>
        </w:rPr>
        <w:t>Опубликовать настоящее решение на официальном сайте Уриковского муниципального образования и в информационном бюллетене «Вестник Уриковского муниципального образования».</w:t>
      </w:r>
    </w:p>
    <w:p w:rsidR="008C78A5" w:rsidRDefault="008C78A5" w:rsidP="008C78A5">
      <w:pPr>
        <w:spacing w:line="276" w:lineRule="auto"/>
        <w:jc w:val="both"/>
        <w:rPr>
          <w:rFonts w:ascii="Arial" w:hAnsi="Arial" w:cs="Arial"/>
        </w:rPr>
      </w:pPr>
    </w:p>
    <w:p w:rsidR="008C78A5" w:rsidRDefault="008C78A5" w:rsidP="008C78A5">
      <w:pPr>
        <w:spacing w:line="276" w:lineRule="auto"/>
        <w:jc w:val="both"/>
        <w:rPr>
          <w:rFonts w:ascii="Arial" w:hAnsi="Arial" w:cs="Arial"/>
        </w:rPr>
      </w:pPr>
    </w:p>
    <w:p w:rsidR="000328C8" w:rsidRPr="008C78A5" w:rsidRDefault="000328C8" w:rsidP="008C78A5">
      <w:pPr>
        <w:spacing w:line="276" w:lineRule="auto"/>
        <w:jc w:val="both"/>
        <w:rPr>
          <w:rFonts w:ascii="Arial" w:hAnsi="Arial" w:cs="Arial"/>
        </w:rPr>
      </w:pPr>
      <w:r w:rsidRPr="008C78A5">
        <w:rPr>
          <w:rFonts w:ascii="Arial" w:hAnsi="Arial" w:cs="Arial"/>
        </w:rPr>
        <w:t xml:space="preserve">Глава, Председатель Думы </w:t>
      </w:r>
    </w:p>
    <w:p w:rsidR="005B65ED" w:rsidRPr="00B54F30" w:rsidRDefault="00B54F30" w:rsidP="008C78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Уриковско</w:t>
      </w:r>
      <w:r w:rsidR="008C78A5">
        <w:rPr>
          <w:rFonts w:ascii="Arial" w:hAnsi="Arial" w:cs="Arial"/>
        </w:rPr>
        <w:t>го муниципального образования</w:t>
      </w:r>
      <w:r w:rsidR="008C78A5">
        <w:rPr>
          <w:rFonts w:ascii="Arial" w:hAnsi="Arial" w:cs="Arial"/>
        </w:rPr>
        <w:tab/>
      </w:r>
      <w:r w:rsidR="008C78A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B54F30">
        <w:rPr>
          <w:rFonts w:ascii="Arial" w:hAnsi="Arial" w:cs="Arial"/>
        </w:rPr>
        <w:t xml:space="preserve"> </w:t>
      </w:r>
      <w:r w:rsidR="008C78A5">
        <w:rPr>
          <w:rFonts w:ascii="Arial" w:hAnsi="Arial" w:cs="Arial"/>
        </w:rPr>
        <w:t xml:space="preserve">         </w:t>
      </w:r>
      <w:r w:rsidRPr="00331A83">
        <w:rPr>
          <w:rFonts w:ascii="Arial" w:hAnsi="Arial" w:cs="Arial"/>
        </w:rPr>
        <w:t xml:space="preserve">А.Е. </w:t>
      </w:r>
      <w:proofErr w:type="gramStart"/>
      <w:r w:rsidRPr="00331A83">
        <w:rPr>
          <w:rFonts w:ascii="Arial" w:hAnsi="Arial" w:cs="Arial"/>
        </w:rPr>
        <w:t>Побережный</w:t>
      </w:r>
      <w:proofErr w:type="gramEnd"/>
    </w:p>
    <w:sectPr w:rsidR="005B65ED" w:rsidRPr="00B54F30" w:rsidSect="008C78A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6"/>
    <w:rsid w:val="000328C8"/>
    <w:rsid w:val="000A6B59"/>
    <w:rsid w:val="000D0C2D"/>
    <w:rsid w:val="00154EF6"/>
    <w:rsid w:val="001C168B"/>
    <w:rsid w:val="001E2012"/>
    <w:rsid w:val="00331A83"/>
    <w:rsid w:val="00363ED3"/>
    <w:rsid w:val="003767ED"/>
    <w:rsid w:val="004668D1"/>
    <w:rsid w:val="005B65ED"/>
    <w:rsid w:val="008546FA"/>
    <w:rsid w:val="008B7B04"/>
    <w:rsid w:val="008C78A5"/>
    <w:rsid w:val="009D7116"/>
    <w:rsid w:val="00B54F30"/>
    <w:rsid w:val="00BB64FB"/>
    <w:rsid w:val="00C83615"/>
    <w:rsid w:val="00C92441"/>
    <w:rsid w:val="00CA0A73"/>
    <w:rsid w:val="00D15915"/>
    <w:rsid w:val="00EB710B"/>
    <w:rsid w:val="00F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16"/>
    <w:pPr>
      <w:ind w:left="720"/>
      <w:contextualSpacing/>
    </w:pPr>
  </w:style>
  <w:style w:type="table" w:styleId="a4">
    <w:name w:val="Table Grid"/>
    <w:basedOn w:val="a1"/>
    <w:uiPriority w:val="39"/>
    <w:rsid w:val="003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16"/>
    <w:pPr>
      <w:ind w:left="720"/>
      <w:contextualSpacing/>
    </w:pPr>
  </w:style>
  <w:style w:type="table" w:styleId="a4">
    <w:name w:val="Table Grid"/>
    <w:basedOn w:val="a1"/>
    <w:uiPriority w:val="39"/>
    <w:rsid w:val="0037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User_u2</cp:lastModifiedBy>
  <cp:revision>6</cp:revision>
  <cp:lastPrinted>2019-11-25T01:24:00Z</cp:lastPrinted>
  <dcterms:created xsi:type="dcterms:W3CDTF">2019-10-29T00:55:00Z</dcterms:created>
  <dcterms:modified xsi:type="dcterms:W3CDTF">2019-11-25T01:25:00Z</dcterms:modified>
</cp:coreProperties>
</file>