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80" w:rsidRDefault="006A1480" w:rsidP="006A1480">
      <w:pPr>
        <w:pStyle w:val="a3"/>
        <w:shd w:val="clear" w:color="auto" w:fill="FFFFFF"/>
        <w:spacing w:before="0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о приеме заявлений о намерении участвовать в аукционе по продаже права аренды земельного участка для индивидуального жилищного строительства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Адрес подачи заявления:</w:t>
      </w:r>
      <w:r>
        <w:rPr>
          <w:rFonts w:ascii="Arial" w:hAnsi="Arial" w:cs="Arial"/>
          <w:color w:val="000000"/>
        </w:rPr>
        <w:t> 664056, г. Иркутск, ул. Мухиной, 2а (здание «Дом Кино»), зал единого приема 2 этаж, адрес электронной почты: </w:t>
      </w:r>
      <w:hyperlink r:id="rId4" w:history="1">
        <w:r>
          <w:rPr>
            <w:rStyle w:val="a5"/>
            <w:rFonts w:ascii="Arial" w:hAnsi="Arial" w:cs="Arial"/>
            <w:color w:val="800000"/>
          </w:rPr>
          <w:t>v.apolinskij@govirk.ru</w:t>
        </w:r>
      </w:hyperlink>
      <w:r>
        <w:rPr>
          <w:rFonts w:ascii="Arial" w:hAnsi="Arial" w:cs="Arial"/>
          <w:color w:val="000000"/>
        </w:rPr>
        <w:t>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Заявления подаются заявителем одним из следующих способов:</w:t>
      </w:r>
      <w:r>
        <w:rPr>
          <w:rFonts w:ascii="Arial" w:hAnsi="Arial" w:cs="Arial"/>
          <w:color w:val="000000"/>
        </w:rPr>
        <w:br/>
        <w:t>– путем личного обращения;</w:t>
      </w:r>
      <w:r>
        <w:rPr>
          <w:rFonts w:ascii="Arial" w:hAnsi="Arial" w:cs="Arial"/>
          <w:color w:val="000000"/>
        </w:rPr>
        <w:br/>
        <w:t>– через организации почтовой связи;</w:t>
      </w:r>
      <w:r>
        <w:rPr>
          <w:rFonts w:ascii="Arial" w:hAnsi="Arial" w:cs="Arial"/>
          <w:color w:val="000000"/>
        </w:rPr>
        <w:br/>
        <w:t>–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Дата окончания приема заявлений:</w:t>
      </w:r>
      <w:r>
        <w:rPr>
          <w:rFonts w:ascii="Arial" w:hAnsi="Arial" w:cs="Arial"/>
          <w:color w:val="000000"/>
        </w:rPr>
        <w:t> 17 марта 2018 года.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Участок № 1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Характеристика земельного участка:</w:t>
      </w:r>
      <w:r>
        <w:rPr>
          <w:rFonts w:ascii="Arial" w:hAnsi="Arial" w:cs="Arial"/>
          <w:color w:val="000000"/>
        </w:rPr>
        <w:br/>
        <w:t xml:space="preserve">Земельный участок из земель населенных пунктов площадью 2116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, местоположение: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Московщина</w:t>
      </w:r>
      <w:proofErr w:type="spellEnd"/>
      <w:r>
        <w:rPr>
          <w:rStyle w:val="a4"/>
          <w:rFonts w:ascii="Arial" w:hAnsi="Arial" w:cs="Arial"/>
          <w:color w:val="000000"/>
        </w:rPr>
        <w:t>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Разрешенное использование земельного участка: для индивидуального жилищного строительства.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Ознакомление со схемой расположения земельных участков осуществляется в период приема заявлений с понедельника по четверг с 15-00 до 17-00 часов, по адресу: </w:t>
      </w:r>
      <w:r>
        <w:rPr>
          <w:rStyle w:val="a4"/>
          <w:rFonts w:ascii="Arial" w:hAnsi="Arial" w:cs="Arial"/>
          <w:color w:val="000000"/>
        </w:rPr>
        <w:t xml:space="preserve">г. Иркутск, ул. Мухиной, 2а (здание «Дом Кино»), </w:t>
      </w:r>
      <w:proofErr w:type="spellStart"/>
      <w:r>
        <w:rPr>
          <w:rStyle w:val="a4"/>
          <w:rFonts w:ascii="Arial" w:hAnsi="Arial" w:cs="Arial"/>
          <w:color w:val="000000"/>
        </w:rPr>
        <w:t>каб</w:t>
      </w:r>
      <w:proofErr w:type="spellEnd"/>
      <w:r>
        <w:rPr>
          <w:rStyle w:val="a4"/>
          <w:rFonts w:ascii="Arial" w:hAnsi="Arial" w:cs="Arial"/>
          <w:color w:val="000000"/>
        </w:rPr>
        <w:t>. 105.</w:t>
      </w:r>
    </w:p>
    <w:p w:rsidR="006A1480" w:rsidRDefault="006A1480" w:rsidP="006A1480">
      <w:pPr>
        <w:pStyle w:val="a3"/>
        <w:shd w:val="clear" w:color="auto" w:fill="FFFFFF"/>
        <w:spacing w:before="225" w:beforeAutospacing="0" w:after="0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Временно замещающая должность заместителя министра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Т.П. </w:t>
      </w:r>
      <w:proofErr w:type="spellStart"/>
      <w:r>
        <w:rPr>
          <w:rStyle w:val="a4"/>
          <w:rFonts w:ascii="Arial" w:hAnsi="Arial" w:cs="Arial"/>
          <w:color w:val="000000"/>
        </w:rPr>
        <w:t>Рензяева</w:t>
      </w:r>
      <w:proofErr w:type="spellEnd"/>
    </w:p>
    <w:p w:rsidR="00296CCC" w:rsidRDefault="006A1480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2"/>
    <w:rsid w:val="00602BA1"/>
    <w:rsid w:val="006A1480"/>
    <w:rsid w:val="007A4152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13E6-5011-4438-8015-05AA8A2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480"/>
    <w:rPr>
      <w:b/>
      <w:bCs/>
    </w:rPr>
  </w:style>
  <w:style w:type="character" w:styleId="a5">
    <w:name w:val="Hyperlink"/>
    <w:basedOn w:val="a0"/>
    <w:uiPriority w:val="99"/>
    <w:semiHidden/>
    <w:unhideWhenUsed/>
    <w:rsid w:val="006A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apolinskij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2018-08-20T08:38:00Z</dcterms:created>
  <dcterms:modified xsi:type="dcterms:W3CDTF">2018-08-20T08:38:00Z</dcterms:modified>
</cp:coreProperties>
</file>